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1AC8" w14:textId="77777777" w:rsidR="00B37297" w:rsidRDefault="00847EAC">
      <w:pPr>
        <w:jc w:val="center"/>
      </w:pPr>
      <w:r>
        <w:rPr>
          <w:noProof/>
        </w:rPr>
        <w:drawing>
          <wp:inline distT="0" distB="0" distL="0" distR="0" wp14:anchorId="383BC9B2" wp14:editId="081C190B">
            <wp:extent cx="3324225" cy="2219843"/>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 cstate="print"/>
                    <a:stretch>
                      <a:fillRect/>
                    </a:stretch>
                  </pic:blipFill>
                  <pic:spPr>
                    <a:xfrm>
                      <a:off x="0" y="0"/>
                      <a:ext cx="3335460" cy="2227346"/>
                    </a:xfrm>
                    <a:prstGeom prst="rect">
                      <a:avLst/>
                    </a:prstGeom>
                  </pic:spPr>
                </pic:pic>
              </a:graphicData>
            </a:graphic>
          </wp:inline>
        </w:drawing>
      </w:r>
    </w:p>
    <w:p w14:paraId="0DD75AAD" w14:textId="77777777" w:rsidR="00B37297" w:rsidRPr="000A51B8" w:rsidRDefault="00847EAC">
      <w:pPr>
        <w:pStyle w:val="Title1"/>
        <w:rPr>
          <w:sz w:val="48"/>
          <w:szCs w:val="48"/>
        </w:rPr>
      </w:pPr>
      <w:r w:rsidRPr="000A51B8">
        <w:rPr>
          <w:sz w:val="48"/>
          <w:szCs w:val="48"/>
        </w:rPr>
        <w:t>Psychohistory News, Fall 2019 article reprint</w:t>
      </w:r>
    </w:p>
    <w:p w14:paraId="57CAB859" w14:textId="77777777" w:rsidR="000A51B8" w:rsidRDefault="00847EAC">
      <w:pPr>
        <w:pStyle w:val="Normal1"/>
        <w:rPr>
          <w:rStyle w:val="Strong1"/>
        </w:rPr>
      </w:pPr>
      <w:r>
        <w:rPr>
          <w:rStyle w:val="Strong1"/>
        </w:rPr>
        <w:t xml:space="preserve">Newsletter of the International </w:t>
      </w:r>
      <w:proofErr w:type="spellStart"/>
      <w:r>
        <w:rPr>
          <w:rStyle w:val="Strong1"/>
        </w:rPr>
        <w:t>Psychohistorical</w:t>
      </w:r>
      <w:proofErr w:type="spellEnd"/>
      <w:r>
        <w:rPr>
          <w:rStyle w:val="Strong1"/>
        </w:rPr>
        <w:t xml:space="preserve"> Association</w:t>
      </w:r>
      <w:r>
        <w:rPr>
          <w:rStyle w:val="Strong1"/>
        </w:rPr>
        <w:t>  </w:t>
      </w:r>
      <w:r>
        <w:rPr>
          <w:rStyle w:val="Strong1"/>
        </w:rPr>
        <w:t xml:space="preserve"> </w:t>
      </w:r>
      <w:hyperlink r:id="rId6">
        <w:r>
          <w:rPr>
            <w:rStyle w:val="SwayHyperlink"/>
          </w:rPr>
          <w:t>psychohistory.us</w:t>
        </w:r>
      </w:hyperlink>
      <w:r>
        <w:rPr>
          <w:rStyle w:val="Strong1"/>
        </w:rPr>
        <w:t xml:space="preserve"> </w:t>
      </w:r>
    </w:p>
    <w:p w14:paraId="19BE6788" w14:textId="1564D1A1" w:rsidR="00B37297" w:rsidRDefault="00847EAC">
      <w:pPr>
        <w:pStyle w:val="Normal1"/>
      </w:pPr>
      <w:r>
        <w:rPr>
          <w:rStyle w:val="Strong1"/>
        </w:rPr>
        <w:t>Brian D'Agostino, Editor</w:t>
      </w:r>
      <w:r>
        <w:rPr>
          <w:rStyle w:val="Strong1"/>
        </w:rPr>
        <w:t> </w:t>
      </w:r>
      <w:r>
        <w:rPr>
          <w:rStyle w:val="Strong1"/>
        </w:rPr>
        <w:t xml:space="preserve"> </w:t>
      </w:r>
      <w:hyperlink r:id="rId7">
        <w:r>
          <w:rPr>
            <w:rStyle w:val="SwayHyperlink"/>
          </w:rPr>
          <w:t>bdagostino2687@gmail.com</w:t>
        </w:r>
      </w:hyperlink>
    </w:p>
    <w:p w14:paraId="3896873A" w14:textId="77777777" w:rsidR="00B37297" w:rsidRDefault="00847EAC">
      <w:pPr>
        <w:pStyle w:val="Heading1"/>
      </w:pPr>
      <w:r>
        <w:rPr>
          <w:rStyle w:val="Strong1"/>
        </w:rPr>
        <w:t>PERCEPTUAL CONTROL THEORY AND CLINICAL PRACTICE</w:t>
      </w:r>
      <w:r>
        <w:rPr>
          <w:rStyle w:val="Strong1"/>
        </w:rPr>
        <w:t> </w:t>
      </w:r>
    </w:p>
    <w:p w14:paraId="01CE861B" w14:textId="77777777" w:rsidR="00B37297" w:rsidRDefault="00847EAC">
      <w:pPr>
        <w:pStyle w:val="Heading1"/>
      </w:pPr>
      <w:r>
        <w:rPr>
          <w:rStyle w:val="Strong1"/>
        </w:rPr>
        <w:t>by Brian D</w:t>
      </w:r>
      <w:r>
        <w:rPr>
          <w:rStyle w:val="Strong1"/>
        </w:rPr>
        <w:t>’</w:t>
      </w:r>
      <w:r>
        <w:rPr>
          <w:rStyle w:val="Strong1"/>
        </w:rPr>
        <w:t>Agostino</w:t>
      </w:r>
    </w:p>
    <w:p w14:paraId="6AFB589A"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Fonts w:ascii="Times New Roman" w:hAnsi="Times New Roman" w:cs="Times New Roman"/>
          <w:sz w:val="24"/>
          <w:szCs w:val="24"/>
        </w:rPr>
        <w:t>I rarely travel long distances for academic conferences, much less to England, but I did go to the University of</w:t>
      </w:r>
      <w:r w:rsidRPr="000A51B8">
        <w:rPr>
          <w:rFonts w:ascii="Times New Roman" w:hAnsi="Times New Roman" w:cs="Times New Roman"/>
          <w:sz w:val="24"/>
          <w:szCs w:val="24"/>
        </w:rPr>
        <w:t xml:space="preserve"> Manchester from September 11th to 13th for an annual conference on Perceptual Control Theory (PCT).  While most academics balkanize motivation, perception, and behavior as disconnected topics, PCT integrates them using the theory of self-regulating (negat</w:t>
      </w:r>
      <w:r w:rsidRPr="000A51B8">
        <w:rPr>
          <w:rFonts w:ascii="Times New Roman" w:hAnsi="Times New Roman" w:cs="Times New Roman"/>
          <w:sz w:val="24"/>
          <w:szCs w:val="24"/>
        </w:rPr>
        <w:t xml:space="preserve">ive feedback) systems.  This research paradigm and community builds upon William T. Powers’ 1973 classic, </w:t>
      </w:r>
      <w:r w:rsidRPr="000A51B8">
        <w:rPr>
          <w:rStyle w:val="Emphasis1"/>
          <w:rFonts w:ascii="Times New Roman" w:hAnsi="Times New Roman" w:cs="Times New Roman"/>
          <w:sz w:val="24"/>
          <w:szCs w:val="24"/>
        </w:rPr>
        <w:t>Behavior: The Control of Perception</w:t>
      </w:r>
      <w:r w:rsidRPr="000A51B8">
        <w:rPr>
          <w:rFonts w:ascii="Times New Roman" w:hAnsi="Times New Roman" w:cs="Times New Roman"/>
          <w:sz w:val="24"/>
          <w:szCs w:val="24"/>
        </w:rPr>
        <w:t>, published by Aldine (now Aldine/Transaction) and lauded at the time by Carl Rogers, Thomas Kuhn, and other lumina</w:t>
      </w:r>
      <w:r w:rsidRPr="000A51B8">
        <w:rPr>
          <w:rFonts w:ascii="Times New Roman" w:hAnsi="Times New Roman" w:cs="Times New Roman"/>
          <w:sz w:val="24"/>
          <w:szCs w:val="24"/>
        </w:rPr>
        <w:t>ries.  In the more than forty-five years since this publication, Powers’ work has spawned an impressive corpus of peer reviewed research spanning the behavioral sciences, psychotherapy, neuroscience, robotics, cognitive science, and more.</w:t>
      </w:r>
    </w:p>
    <w:p w14:paraId="4782FEE3"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Fonts w:ascii="Times New Roman" w:hAnsi="Times New Roman" w:cs="Times New Roman"/>
          <w:sz w:val="24"/>
          <w:szCs w:val="24"/>
        </w:rPr>
        <w:t>Held in the histo</w:t>
      </w:r>
      <w:r w:rsidRPr="000A51B8">
        <w:rPr>
          <w:rFonts w:ascii="Times New Roman" w:hAnsi="Times New Roman" w:cs="Times New Roman"/>
          <w:sz w:val="24"/>
          <w:szCs w:val="24"/>
        </w:rPr>
        <w:t>ric city in which the industrial revolution took off, the conference began with a visit to Manchester’s Museum of Science and Industry, featuring a gallery of 19th century textile machinery and related artifacts, followed by an informal reception.  The con</w:t>
      </w:r>
      <w:r w:rsidRPr="000A51B8">
        <w:rPr>
          <w:rFonts w:ascii="Times New Roman" w:hAnsi="Times New Roman" w:cs="Times New Roman"/>
          <w:sz w:val="24"/>
          <w:szCs w:val="24"/>
        </w:rPr>
        <w:t>ference ended with small group discussions on an interdisciplinary range of topics generated by conference participants.  I attended the group that applied PCT to the issue of climate change, in which I found myself exchanging ideas with the eminent infant</w:t>
      </w:r>
      <w:r w:rsidRPr="000A51B8">
        <w:rPr>
          <w:rFonts w:ascii="Times New Roman" w:hAnsi="Times New Roman" w:cs="Times New Roman"/>
          <w:sz w:val="24"/>
          <w:szCs w:val="24"/>
        </w:rPr>
        <w:t xml:space="preserve"> researcher Franz </w:t>
      </w:r>
      <w:proofErr w:type="spellStart"/>
      <w:r w:rsidRPr="000A51B8">
        <w:rPr>
          <w:rFonts w:ascii="Times New Roman" w:hAnsi="Times New Roman" w:cs="Times New Roman"/>
          <w:sz w:val="24"/>
          <w:szCs w:val="24"/>
        </w:rPr>
        <w:t>Plooij</w:t>
      </w:r>
      <w:proofErr w:type="spellEnd"/>
      <w:r w:rsidRPr="000A51B8">
        <w:rPr>
          <w:rFonts w:ascii="Times New Roman" w:hAnsi="Times New Roman" w:cs="Times New Roman"/>
          <w:sz w:val="24"/>
          <w:szCs w:val="24"/>
        </w:rPr>
        <w:t xml:space="preserve"> (pronounced “ploy”).</w:t>
      </w:r>
    </w:p>
    <w:p w14:paraId="07792D73"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Dr. Warren Mansell, on faculty at University of Manchester’s Division of Psychology and Mental Health, was the main organizer of the conference, co-author of several of the papers presented, and is creator of </w:t>
      </w:r>
      <w:hyperlink r:id="rId8">
        <w:r w:rsidRPr="000A51B8">
          <w:rPr>
            <w:rStyle w:val="SwayHyperlink"/>
            <w:rFonts w:ascii="Times New Roman" w:hAnsi="Times New Roman" w:cs="Times New Roman"/>
            <w:sz w:val="24"/>
            <w:szCs w:val="24"/>
          </w:rPr>
          <w:t>pctweb.org</w:t>
        </w:r>
      </w:hyperlink>
      <w:r w:rsidRPr="000A51B8">
        <w:rPr>
          <w:rFonts w:ascii="Times New Roman" w:hAnsi="Times New Roman" w:cs="Times New Roman"/>
          <w:sz w:val="24"/>
          <w:szCs w:val="24"/>
        </w:rPr>
        <w:t xml:space="preserve">, a website that provides an excellent overview and introduction to PCT and its diverse applications.  He presented on frontiers of interdisciplinary research using PCT, encompassing </w:t>
      </w:r>
      <w:r w:rsidRPr="000A51B8">
        <w:rPr>
          <w:rFonts w:ascii="Times New Roman" w:hAnsi="Times New Roman" w:cs="Times New Roman"/>
          <w:sz w:val="24"/>
          <w:szCs w:val="24"/>
        </w:rPr>
        <w:t xml:space="preserve">such diverse fields as robotics, nature appreciation, and theater/film.  He also </w:t>
      </w:r>
      <w:r w:rsidRPr="000A51B8">
        <w:rPr>
          <w:rFonts w:ascii="Times New Roman" w:hAnsi="Times New Roman" w:cs="Times New Roman"/>
          <w:sz w:val="24"/>
          <w:szCs w:val="24"/>
        </w:rPr>
        <w:lastRenderedPageBreak/>
        <w:t xml:space="preserve">summarized the content and approach of </w:t>
      </w:r>
      <w:r w:rsidRPr="000A51B8">
        <w:rPr>
          <w:rStyle w:val="Emphasis1"/>
          <w:rFonts w:ascii="Times New Roman" w:hAnsi="Times New Roman" w:cs="Times New Roman"/>
          <w:sz w:val="24"/>
          <w:szCs w:val="24"/>
        </w:rPr>
        <w:t>The Handbook of Perceptual Control Theory</w:t>
      </w:r>
      <w:r w:rsidRPr="000A51B8">
        <w:rPr>
          <w:rFonts w:ascii="Times New Roman" w:hAnsi="Times New Roman" w:cs="Times New Roman"/>
          <w:sz w:val="24"/>
          <w:szCs w:val="24"/>
        </w:rPr>
        <w:t>, which is forthcoming with Elsevier in 2020.</w:t>
      </w:r>
    </w:p>
    <w:p w14:paraId="4ED1463B"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Fonts w:ascii="Times New Roman" w:hAnsi="Times New Roman" w:cs="Times New Roman"/>
          <w:sz w:val="24"/>
          <w:szCs w:val="24"/>
        </w:rPr>
        <w:t>Dr. Sara Tai, also at University of Manchester an</w:t>
      </w:r>
      <w:r w:rsidRPr="000A51B8">
        <w:rPr>
          <w:rFonts w:ascii="Times New Roman" w:hAnsi="Times New Roman" w:cs="Times New Roman"/>
          <w:sz w:val="24"/>
          <w:szCs w:val="24"/>
        </w:rPr>
        <w:t>d a co-organizer of the conference, reported on a large, international, double-blind clinical trial in progress.  This study employs Method of Levels (MOL), a psychotherapy modality informed by PCT, in conjunction with psilocybin, a plant-based substance w</w:t>
      </w:r>
      <w:r w:rsidRPr="000A51B8">
        <w:rPr>
          <w:rFonts w:ascii="Times New Roman" w:hAnsi="Times New Roman" w:cs="Times New Roman"/>
          <w:sz w:val="24"/>
          <w:szCs w:val="24"/>
        </w:rPr>
        <w:t>hose effects resemble serotonin.  MOL is led by the client, talking about a problem of their own choice, while the therapist asks curious questions and helps the client notice spontaneously occurring thoughts at the edge of awareness. Comparisons have been</w:t>
      </w:r>
      <w:r w:rsidRPr="000A51B8">
        <w:rPr>
          <w:rFonts w:ascii="Times New Roman" w:hAnsi="Times New Roman" w:cs="Times New Roman"/>
          <w:sz w:val="24"/>
          <w:szCs w:val="24"/>
        </w:rPr>
        <w:t xml:space="preserve"> made to free association in psychodynamic therapy and thought catching in cognitive therapy. This process is thought to help the client identify and reorganize control systems that are in conflict.  Administration of psilocybin facilitates the surfacing o</w:t>
      </w:r>
      <w:r w:rsidRPr="000A51B8">
        <w:rPr>
          <w:rFonts w:ascii="Times New Roman" w:hAnsi="Times New Roman" w:cs="Times New Roman"/>
          <w:sz w:val="24"/>
          <w:szCs w:val="24"/>
        </w:rPr>
        <w:t>f emotions and conflicts that clients normally try to repress, making them more accessible to reorganization.</w:t>
      </w:r>
    </w:p>
    <w:p w14:paraId="4D801AC7"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I presented a more PCT-oriented version of an article I published in the current issue of </w:t>
      </w:r>
      <w:r w:rsidRPr="000A51B8">
        <w:rPr>
          <w:rStyle w:val="Emphasis1"/>
          <w:rFonts w:ascii="Times New Roman" w:hAnsi="Times New Roman" w:cs="Times New Roman"/>
          <w:sz w:val="24"/>
          <w:szCs w:val="24"/>
        </w:rPr>
        <w:t>J.A.S.P.E.R.</w:t>
      </w:r>
      <w:r w:rsidRPr="000A51B8">
        <w:rPr>
          <w:rFonts w:ascii="Times New Roman" w:hAnsi="Times New Roman" w:cs="Times New Roman"/>
          <w:sz w:val="24"/>
          <w:szCs w:val="24"/>
        </w:rPr>
        <w:t xml:space="preserve"> (</w:t>
      </w:r>
      <w:r w:rsidRPr="000A51B8">
        <w:rPr>
          <w:rStyle w:val="Emphasis1"/>
          <w:rFonts w:ascii="Times New Roman" w:hAnsi="Times New Roman" w:cs="Times New Roman"/>
          <w:sz w:val="24"/>
          <w:szCs w:val="24"/>
        </w:rPr>
        <w:t xml:space="preserve">Journal for the Advancement of Scientific </w:t>
      </w:r>
      <w:r w:rsidRPr="000A51B8">
        <w:rPr>
          <w:rStyle w:val="Emphasis1"/>
          <w:rFonts w:ascii="Times New Roman" w:hAnsi="Times New Roman" w:cs="Times New Roman"/>
          <w:sz w:val="24"/>
          <w:szCs w:val="24"/>
        </w:rPr>
        <w:t>Psychoanalytic Empirical Research</w:t>
      </w:r>
      <w:r w:rsidRPr="000A51B8">
        <w:rPr>
          <w:rFonts w:ascii="Times New Roman" w:hAnsi="Times New Roman" w:cs="Times New Roman"/>
          <w:sz w:val="24"/>
          <w:szCs w:val="24"/>
        </w:rPr>
        <w:t>) entitled, “Militarism and the Authoritarian Personality: Displacement, Identification, and Perceptual Control.” This article uses PCT to reinterpret and illuminate empirical findings on the psychology of militarism and th</w:t>
      </w:r>
      <w:r w:rsidRPr="000A51B8">
        <w:rPr>
          <w:rFonts w:ascii="Times New Roman" w:hAnsi="Times New Roman" w:cs="Times New Roman"/>
          <w:sz w:val="24"/>
          <w:szCs w:val="24"/>
        </w:rPr>
        <w:t xml:space="preserve">e psychoanalytic concepts of displacement and identification with the </w:t>
      </w:r>
      <w:proofErr w:type="gramStart"/>
      <w:r w:rsidRPr="000A51B8">
        <w:rPr>
          <w:rFonts w:ascii="Times New Roman" w:hAnsi="Times New Roman" w:cs="Times New Roman"/>
          <w:sz w:val="24"/>
          <w:szCs w:val="24"/>
        </w:rPr>
        <w:t>aggressor, and</w:t>
      </w:r>
      <w:proofErr w:type="gramEnd"/>
      <w:r w:rsidRPr="000A51B8">
        <w:rPr>
          <w:rFonts w:ascii="Times New Roman" w:hAnsi="Times New Roman" w:cs="Times New Roman"/>
          <w:sz w:val="24"/>
          <w:szCs w:val="24"/>
        </w:rPr>
        <w:t xml:space="preserve"> concludes with implications for clinical practice.  The paper is available at: </w:t>
      </w:r>
      <w:hyperlink r:id="rId9">
        <w:r w:rsidRPr="000A51B8">
          <w:rPr>
            <w:rStyle w:val="SwayHyperlink"/>
            <w:rFonts w:ascii="Times New Roman" w:hAnsi="Times New Roman" w:cs="Times New Roman"/>
            <w:sz w:val="24"/>
            <w:szCs w:val="24"/>
          </w:rPr>
          <w:t>https://bdagostino.co</w:t>
        </w:r>
        <w:r w:rsidRPr="000A51B8">
          <w:rPr>
            <w:rStyle w:val="SwayHyperlink"/>
            <w:rFonts w:ascii="Times New Roman" w:hAnsi="Times New Roman" w:cs="Times New Roman"/>
            <w:sz w:val="24"/>
            <w:szCs w:val="24"/>
          </w:rPr>
          <w:t>m/resources/BD_JASPER%202019.pdf</w:t>
        </w:r>
      </w:hyperlink>
    </w:p>
    <w:p w14:paraId="469019DC"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Fonts w:ascii="Times New Roman" w:hAnsi="Times New Roman" w:cs="Times New Roman"/>
          <w:sz w:val="24"/>
          <w:szCs w:val="24"/>
        </w:rPr>
        <w:t>The first day of the conference was devoted to clinical and pedagogical applications of PCT.  Here is an overview of these presentations:   </w:t>
      </w:r>
    </w:p>
    <w:p w14:paraId="213CF766"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A computer simulation informed by PCT correctly predicts the pattern of change in </w:t>
      </w:r>
      <w:r w:rsidRPr="000A51B8">
        <w:rPr>
          <w:rFonts w:ascii="Times New Roman" w:hAnsi="Times New Roman" w:cs="Times New Roman"/>
          <w:sz w:val="24"/>
          <w:szCs w:val="24"/>
        </w:rPr>
        <w:t xml:space="preserve">symptom scores from psychotherapy sessions.  </w:t>
      </w:r>
    </w:p>
    <w:p w14:paraId="3AEBBBCD"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In a randomized, single blind study of 156 patients, the PCT-based Take Control Course fared as well or better than individual low-intensity Cognitive Behavioral Therapy on six-month anxiety and depression outc</w:t>
      </w:r>
      <w:r w:rsidRPr="000A51B8">
        <w:rPr>
          <w:rFonts w:ascii="Times New Roman" w:hAnsi="Times New Roman" w:cs="Times New Roman"/>
          <w:sz w:val="24"/>
          <w:szCs w:val="24"/>
        </w:rPr>
        <w:t xml:space="preserve">omes.  </w:t>
      </w:r>
    </w:p>
    <w:p w14:paraId="009086B6"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An adaptation of the Take Control Course ameliorated PTSD and other symptoms in a study of 10 military veterans.  </w:t>
      </w:r>
    </w:p>
    <w:p w14:paraId="438CA26C"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A measure for coding moment-by-moment changes in awareness was applied to publicly available therapy sessions employing the PCT-based</w:t>
      </w:r>
      <w:r w:rsidRPr="000A51B8">
        <w:rPr>
          <w:rFonts w:ascii="Times New Roman" w:hAnsi="Times New Roman" w:cs="Times New Roman"/>
          <w:sz w:val="24"/>
          <w:szCs w:val="24"/>
        </w:rPr>
        <w:t xml:space="preserve"> Method of Levels (MOL</w:t>
      </w:r>
      <w:proofErr w:type="gramStart"/>
      <w:r w:rsidRPr="000A51B8">
        <w:rPr>
          <w:rFonts w:ascii="Times New Roman" w:hAnsi="Times New Roman" w:cs="Times New Roman"/>
          <w:sz w:val="24"/>
          <w:szCs w:val="24"/>
        </w:rPr>
        <w:t>), and</w:t>
      </w:r>
      <w:proofErr w:type="gramEnd"/>
      <w:r w:rsidRPr="000A51B8">
        <w:rPr>
          <w:rFonts w:ascii="Times New Roman" w:hAnsi="Times New Roman" w:cs="Times New Roman"/>
          <w:sz w:val="24"/>
          <w:szCs w:val="24"/>
        </w:rPr>
        <w:t xml:space="preserve"> showed better results for experienced MOL therapists compared with novices.</w:t>
      </w:r>
    </w:p>
    <w:p w14:paraId="053FECD2"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PCT provides new insights into the transition from contemplating suicide to making a suicide attempt.</w:t>
      </w:r>
    </w:p>
    <w:p w14:paraId="006CDC3B"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In conjunction with Mentalization Theory and the </w:t>
      </w:r>
      <w:r w:rsidRPr="000A51B8">
        <w:rPr>
          <w:rFonts w:ascii="Times New Roman" w:hAnsi="Times New Roman" w:cs="Times New Roman"/>
          <w:sz w:val="24"/>
          <w:szCs w:val="24"/>
        </w:rPr>
        <w:t>Communicative Impact model, PCT illuminates the communication challenges and opportunities faced by anyone caring for people with dementia.</w:t>
      </w:r>
    </w:p>
    <w:p w14:paraId="6B496FCA"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User evaluations of Manage Your Life Online, a PCT-based artificial relational agent, provide insight into likely co</w:t>
      </w:r>
      <w:r w:rsidRPr="000A51B8">
        <w:rPr>
          <w:rFonts w:ascii="Times New Roman" w:hAnsi="Times New Roman" w:cs="Times New Roman"/>
          <w:sz w:val="24"/>
          <w:szCs w:val="24"/>
        </w:rPr>
        <w:t xml:space="preserve">re therapy processes experienced as helpful or hindering. </w:t>
      </w:r>
    </w:p>
    <w:p w14:paraId="7B52869A"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An MOL-based psychological skills training program for nursing practitioners shows promise for ameliorating distress in cancer patients. </w:t>
      </w:r>
    </w:p>
    <w:p w14:paraId="2802AED1"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lastRenderedPageBreak/>
        <w:t>A comparison of MOL psychotherapy and dispute mediation ill</w:t>
      </w:r>
      <w:r w:rsidRPr="000A51B8">
        <w:rPr>
          <w:rFonts w:ascii="Times New Roman" w:hAnsi="Times New Roman" w:cs="Times New Roman"/>
          <w:sz w:val="24"/>
          <w:szCs w:val="24"/>
        </w:rPr>
        <w:t>uminates similar control processes underlying intrapersonal and interpersonal conflicts.</w:t>
      </w:r>
    </w:p>
    <w:p w14:paraId="09F95EEC"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Conceptualizing learning as reorganization of the human perceptual control hierarchy provides new insights into how constructivist pedagogy works. </w:t>
      </w:r>
    </w:p>
    <w:p w14:paraId="3EBB32CA"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PCT and research on</w:t>
      </w:r>
      <w:r w:rsidRPr="000A51B8">
        <w:rPr>
          <w:rFonts w:ascii="Times New Roman" w:hAnsi="Times New Roman" w:cs="Times New Roman"/>
          <w:sz w:val="24"/>
          <w:szCs w:val="24"/>
        </w:rPr>
        <w:t xml:space="preserve"> brain-compatible instruction guided the design of the Transformational Life Skills curriculum, taught in the Mecklenburg County Jail and schools across the U.S. </w:t>
      </w:r>
    </w:p>
    <w:p w14:paraId="2E984BEC"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MOL and the Take Control Course are showing potential in high schools and other settings that</w:t>
      </w:r>
      <w:r w:rsidRPr="000A51B8">
        <w:rPr>
          <w:rFonts w:ascii="Times New Roman" w:hAnsi="Times New Roman" w:cs="Times New Roman"/>
          <w:sz w:val="24"/>
          <w:szCs w:val="24"/>
        </w:rPr>
        <w:t xml:space="preserve"> provide mental health services to young people.</w:t>
      </w:r>
    </w:p>
    <w:p w14:paraId="23A55CBA"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Project Recce (Resettlement—Education—Construction—Community—Employment) uses MOL to support veterans in the UK wishing to enter employment in the construction industry.</w:t>
      </w:r>
    </w:p>
    <w:p w14:paraId="19E303B2"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MODE Rehabilitation in collaboration </w:t>
      </w:r>
      <w:r w:rsidRPr="000A51B8">
        <w:rPr>
          <w:rFonts w:ascii="Times New Roman" w:hAnsi="Times New Roman" w:cs="Times New Roman"/>
          <w:sz w:val="24"/>
          <w:szCs w:val="24"/>
        </w:rPr>
        <w:t xml:space="preserve">with University of Chester has piloted a “Whole School Approach” using PCT and MOL therapy. </w:t>
      </w:r>
    </w:p>
    <w:p w14:paraId="35117904" w14:textId="77777777" w:rsidR="00B37297" w:rsidRPr="000A51B8" w:rsidRDefault="00847EAC" w:rsidP="00847EAC">
      <w:pPr>
        <w:pStyle w:val="Normal1"/>
        <w:numPr>
          <w:ilvl w:val="0"/>
          <w:numId w:val="1"/>
        </w:numPr>
        <w:spacing w:line="240" w:lineRule="auto"/>
        <w:rPr>
          <w:rFonts w:ascii="Times New Roman" w:hAnsi="Times New Roman" w:cs="Times New Roman"/>
          <w:sz w:val="24"/>
          <w:szCs w:val="24"/>
        </w:rPr>
      </w:pPr>
      <w:r w:rsidRPr="000A51B8">
        <w:rPr>
          <w:rFonts w:ascii="Times New Roman" w:hAnsi="Times New Roman" w:cs="Times New Roman"/>
          <w:sz w:val="24"/>
          <w:szCs w:val="24"/>
        </w:rPr>
        <w:t>Understanding how disturbances of control can both impair and facilitate learning illuminates the pedagogical paradox of how freedom can be cultivated using constr</w:t>
      </w:r>
      <w:r w:rsidRPr="000A51B8">
        <w:rPr>
          <w:rFonts w:ascii="Times New Roman" w:hAnsi="Times New Roman" w:cs="Times New Roman"/>
          <w:sz w:val="24"/>
          <w:szCs w:val="24"/>
        </w:rPr>
        <w:t>aints.</w:t>
      </w:r>
    </w:p>
    <w:p w14:paraId="39B88486" w14:textId="75F49296" w:rsidR="00B37297" w:rsidRDefault="00847EAC" w:rsidP="00847EAC">
      <w:pPr>
        <w:pStyle w:val="Normal1"/>
        <w:spacing w:line="240" w:lineRule="auto"/>
      </w:pPr>
      <w:r w:rsidRPr="000A51B8">
        <w:rPr>
          <w:rFonts w:ascii="Times New Roman" w:hAnsi="Times New Roman" w:cs="Times New Roman"/>
          <w:sz w:val="24"/>
          <w:szCs w:val="24"/>
        </w:rPr>
        <w:t xml:space="preserve">What was unique about these clinical and pedagogical presentations was their grounding in Perceptual Control Theory, which subsumes the academic topics of motivation, perception, and behavior using the concept of self-regulating (negative feedback) </w:t>
      </w:r>
      <w:r w:rsidRPr="000A51B8">
        <w:rPr>
          <w:rFonts w:ascii="Times New Roman" w:hAnsi="Times New Roman" w:cs="Times New Roman"/>
          <w:sz w:val="24"/>
          <w:szCs w:val="24"/>
        </w:rPr>
        <w:t>systems.  William T. Powers’ general theory of the structure and dynamics of the human mind and brain consists of eleven levels of perceptual control, spanning elementary sensory-motor processes at the base of the hierarchy, up to the control of self-image</w:t>
      </w:r>
      <w:r w:rsidRPr="000A51B8">
        <w:rPr>
          <w:rFonts w:ascii="Times New Roman" w:hAnsi="Times New Roman" w:cs="Times New Roman"/>
          <w:sz w:val="24"/>
          <w:szCs w:val="24"/>
        </w:rPr>
        <w:t xml:space="preserve"> and abstract assumptions about reality at the apex.  The second day of the conference was devoted to theoretical and empirical research in this PCT paradigm.  </w:t>
      </w:r>
    </w:p>
    <w:p w14:paraId="10E0DA3D" w14:textId="77777777" w:rsidR="00847EAC" w:rsidRDefault="00847EAC" w:rsidP="00847EAC">
      <w:pPr>
        <w:spacing w:line="240" w:lineRule="auto"/>
        <w:contextualSpacing/>
        <w:jc w:val="center"/>
        <w:rPr>
          <w:rStyle w:val="Strong1"/>
        </w:rPr>
      </w:pPr>
      <w:r>
        <w:rPr>
          <w:rStyle w:val="Strong1"/>
        </w:rPr>
        <w:t>AN ELEMENTARY NEGATIVE FEEDBACK SYSTEM,</w:t>
      </w:r>
    </w:p>
    <w:p w14:paraId="1EE7854A" w14:textId="1D211A46" w:rsidR="00847EAC" w:rsidRPr="00847EAC" w:rsidRDefault="00847EAC" w:rsidP="00847EAC">
      <w:pPr>
        <w:spacing w:line="240" w:lineRule="auto"/>
        <w:contextualSpacing/>
        <w:jc w:val="center"/>
        <w:rPr>
          <w:rFonts w:ascii="Calibri"/>
          <w:b/>
        </w:rPr>
      </w:pPr>
      <w:r>
        <w:rPr>
          <w:rStyle w:val="Strong1"/>
        </w:rPr>
        <w:t>WHERE THE REFERENCE SIGNAL FUNCTIONS AS "MOTIVATION."</w:t>
      </w:r>
    </w:p>
    <w:p w14:paraId="408885B0" w14:textId="77777777" w:rsidR="00847EAC" w:rsidRDefault="00847EAC" w:rsidP="00847EAC">
      <w:pPr>
        <w:pStyle w:val="Normal1"/>
        <w:spacing w:line="240" w:lineRule="auto"/>
        <w:jc w:val="center"/>
        <w:rPr>
          <w:rFonts w:ascii="Times New Roman" w:hAnsi="Times New Roman" w:cs="Times New Roman"/>
          <w:sz w:val="24"/>
          <w:szCs w:val="24"/>
        </w:rPr>
      </w:pPr>
      <w:r>
        <w:rPr>
          <w:noProof/>
        </w:rPr>
        <w:drawing>
          <wp:inline distT="0" distB="0" distL="0" distR="0" wp14:anchorId="2829EDAA" wp14:editId="138D4E01">
            <wp:extent cx="1866900" cy="3151068"/>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1875452" cy="3165503"/>
                    </a:xfrm>
                    <a:prstGeom prst="rect">
                      <a:avLst/>
                    </a:prstGeom>
                  </pic:spPr>
                </pic:pic>
              </a:graphicData>
            </a:graphic>
          </wp:inline>
        </w:drawing>
      </w:r>
    </w:p>
    <w:p w14:paraId="76C0D70D" w14:textId="28E050CD" w:rsidR="00B37297" w:rsidRPr="000A51B8" w:rsidRDefault="00847EAC" w:rsidP="00847EAC">
      <w:pPr>
        <w:pStyle w:val="Normal1"/>
        <w:spacing w:line="240" w:lineRule="auto"/>
        <w:rPr>
          <w:rFonts w:ascii="Times New Roman" w:hAnsi="Times New Roman" w:cs="Times New Roman"/>
          <w:sz w:val="24"/>
          <w:szCs w:val="24"/>
        </w:rPr>
      </w:pPr>
      <w:bookmarkStart w:id="0" w:name="_GoBack"/>
      <w:bookmarkEnd w:id="0"/>
      <w:r w:rsidRPr="000A51B8">
        <w:rPr>
          <w:rFonts w:ascii="Times New Roman" w:hAnsi="Times New Roman" w:cs="Times New Roman"/>
          <w:sz w:val="24"/>
          <w:szCs w:val="24"/>
        </w:rPr>
        <w:lastRenderedPageBreak/>
        <w:t xml:space="preserve">A poster presentation by Eva de </w:t>
      </w:r>
      <w:proofErr w:type="spellStart"/>
      <w:r w:rsidRPr="000A51B8">
        <w:rPr>
          <w:rFonts w:ascii="Times New Roman" w:hAnsi="Times New Roman" w:cs="Times New Roman"/>
          <w:sz w:val="24"/>
          <w:szCs w:val="24"/>
        </w:rPr>
        <w:t>Hullu</w:t>
      </w:r>
      <w:proofErr w:type="spellEnd"/>
      <w:r w:rsidRPr="000A51B8">
        <w:rPr>
          <w:rFonts w:ascii="Times New Roman" w:hAnsi="Times New Roman" w:cs="Times New Roman"/>
          <w:sz w:val="24"/>
          <w:szCs w:val="24"/>
        </w:rPr>
        <w:t xml:space="preserve"> from the Netherlands diagramed Powers’ eleven-level hierarchy to depict rela</w:t>
      </w:r>
      <w:r w:rsidRPr="000A51B8">
        <w:rPr>
          <w:rFonts w:ascii="Times New Roman" w:hAnsi="Times New Roman" w:cs="Times New Roman"/>
          <w:sz w:val="24"/>
          <w:szCs w:val="24"/>
        </w:rPr>
        <w:t xml:space="preserve">tions between levels and illuminate </w:t>
      </w:r>
      <w:proofErr w:type="spellStart"/>
      <w:r w:rsidRPr="000A51B8">
        <w:rPr>
          <w:rFonts w:ascii="Times New Roman" w:hAnsi="Times New Roman" w:cs="Times New Roman"/>
          <w:sz w:val="24"/>
          <w:szCs w:val="24"/>
        </w:rPr>
        <w:t>experiental</w:t>
      </w:r>
      <w:proofErr w:type="spellEnd"/>
      <w:r w:rsidRPr="000A51B8">
        <w:rPr>
          <w:rFonts w:ascii="Times New Roman" w:hAnsi="Times New Roman" w:cs="Times New Roman"/>
          <w:sz w:val="24"/>
          <w:szCs w:val="24"/>
        </w:rPr>
        <w:t xml:space="preserve"> aspects of control and loss of control at each level.  Here is an overview of the second day presentations:  </w:t>
      </w:r>
    </w:p>
    <w:p w14:paraId="5F070DC6" w14:textId="77777777" w:rsidR="00B37297" w:rsidRPr="000A51B8" w:rsidRDefault="00847EAC" w:rsidP="00847EAC">
      <w:pPr>
        <w:pStyle w:val="Normal1"/>
        <w:numPr>
          <w:ilvl w:val="0"/>
          <w:numId w:val="2"/>
        </w:numPr>
        <w:spacing w:line="240" w:lineRule="auto"/>
        <w:rPr>
          <w:rFonts w:ascii="Times New Roman" w:hAnsi="Times New Roman" w:cs="Times New Roman"/>
          <w:sz w:val="24"/>
          <w:szCs w:val="24"/>
        </w:rPr>
      </w:pPr>
      <w:r w:rsidRPr="000A51B8">
        <w:rPr>
          <w:rFonts w:ascii="Times New Roman" w:hAnsi="Times New Roman" w:cs="Times New Roman"/>
          <w:sz w:val="24"/>
          <w:szCs w:val="24"/>
        </w:rPr>
        <w:t>Open loop and closed loop systems, such as the solar system and the human perceptual control hiera</w:t>
      </w:r>
      <w:r w:rsidRPr="000A51B8">
        <w:rPr>
          <w:rFonts w:ascii="Times New Roman" w:hAnsi="Times New Roman" w:cs="Times New Roman"/>
          <w:sz w:val="24"/>
          <w:szCs w:val="24"/>
        </w:rPr>
        <w:t>rchy respectively, both exhibit mathematical regularities but these arise from fundamentally different processes.  This difference helps explain some common misconceptions in behavioral science.</w:t>
      </w:r>
    </w:p>
    <w:p w14:paraId="2CA84F1B" w14:textId="77777777" w:rsidR="00B37297" w:rsidRPr="000A51B8" w:rsidRDefault="00847EAC" w:rsidP="00847EAC">
      <w:pPr>
        <w:pStyle w:val="Normal1"/>
        <w:numPr>
          <w:ilvl w:val="0"/>
          <w:numId w:val="2"/>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Before modeling control at higher levels of the hierarchy it </w:t>
      </w:r>
      <w:r w:rsidRPr="000A51B8">
        <w:rPr>
          <w:rFonts w:ascii="Times New Roman" w:hAnsi="Times New Roman" w:cs="Times New Roman"/>
          <w:sz w:val="24"/>
          <w:szCs w:val="24"/>
        </w:rPr>
        <w:t>is important first to observe without the mediation of language, to avoid presuppositions. This talk was illustrated with everyday examples of controlling sequence perceptions and their interconnections.</w:t>
      </w:r>
    </w:p>
    <w:p w14:paraId="4FEF810B" w14:textId="77777777" w:rsidR="00B37297" w:rsidRPr="000A51B8" w:rsidRDefault="00847EAC" w:rsidP="00847EAC">
      <w:pPr>
        <w:pStyle w:val="Normal1"/>
        <w:numPr>
          <w:ilvl w:val="0"/>
          <w:numId w:val="2"/>
        </w:numPr>
        <w:spacing w:line="240" w:lineRule="auto"/>
        <w:rPr>
          <w:rFonts w:ascii="Times New Roman" w:hAnsi="Times New Roman" w:cs="Times New Roman"/>
          <w:sz w:val="24"/>
          <w:szCs w:val="24"/>
        </w:rPr>
      </w:pPr>
      <w:r w:rsidRPr="000A51B8">
        <w:rPr>
          <w:rFonts w:ascii="Times New Roman" w:hAnsi="Times New Roman" w:cs="Times New Roman"/>
          <w:sz w:val="24"/>
          <w:szCs w:val="24"/>
        </w:rPr>
        <w:t>Four published studies extend and illuminate Munsell’s color perception model using PCT.</w:t>
      </w:r>
    </w:p>
    <w:p w14:paraId="323672B7" w14:textId="77777777" w:rsidR="00B37297" w:rsidRPr="000A51B8" w:rsidRDefault="00847EAC" w:rsidP="00847EAC">
      <w:pPr>
        <w:pStyle w:val="Normal1"/>
        <w:numPr>
          <w:ilvl w:val="0"/>
          <w:numId w:val="2"/>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Identifying controlled variables illuminates individual and cultural variations in hand hygiene, with implications for improving public health. </w:t>
      </w:r>
    </w:p>
    <w:p w14:paraId="6DDBA9A6" w14:textId="77777777" w:rsidR="00B37297" w:rsidRPr="000A51B8" w:rsidRDefault="00847EAC" w:rsidP="00847EAC">
      <w:pPr>
        <w:pStyle w:val="Normal1"/>
        <w:numPr>
          <w:ilvl w:val="0"/>
          <w:numId w:val="2"/>
        </w:numPr>
        <w:spacing w:line="240" w:lineRule="auto"/>
        <w:rPr>
          <w:rFonts w:ascii="Times New Roman" w:hAnsi="Times New Roman" w:cs="Times New Roman"/>
          <w:sz w:val="24"/>
          <w:szCs w:val="24"/>
        </w:rPr>
      </w:pPr>
      <w:r w:rsidRPr="000A51B8">
        <w:rPr>
          <w:rFonts w:ascii="Times New Roman" w:hAnsi="Times New Roman" w:cs="Times New Roman"/>
          <w:sz w:val="24"/>
          <w:szCs w:val="24"/>
        </w:rPr>
        <w:t xml:space="preserve">A PCT analysis of the </w:t>
      </w:r>
      <w:r w:rsidRPr="000A51B8">
        <w:rPr>
          <w:rFonts w:ascii="Times New Roman" w:hAnsi="Times New Roman" w:cs="Times New Roman"/>
          <w:sz w:val="24"/>
          <w:szCs w:val="24"/>
        </w:rPr>
        <w:t xml:space="preserve">nature and function of money yields a concept of money as a language of value comparable to other forms of language. </w:t>
      </w:r>
    </w:p>
    <w:p w14:paraId="1F0836F9" w14:textId="77777777" w:rsidR="00B37297" w:rsidRPr="000A51B8" w:rsidRDefault="00847EAC" w:rsidP="00847EAC">
      <w:pPr>
        <w:pStyle w:val="Normal1"/>
        <w:numPr>
          <w:ilvl w:val="0"/>
          <w:numId w:val="2"/>
        </w:numPr>
        <w:spacing w:line="240" w:lineRule="auto"/>
        <w:rPr>
          <w:rFonts w:ascii="Times New Roman" w:hAnsi="Times New Roman" w:cs="Times New Roman"/>
          <w:sz w:val="24"/>
          <w:szCs w:val="24"/>
        </w:rPr>
      </w:pPr>
      <w:r w:rsidRPr="000A51B8">
        <w:rPr>
          <w:rFonts w:ascii="Times New Roman" w:hAnsi="Times New Roman" w:cs="Times New Roman"/>
          <w:sz w:val="24"/>
          <w:szCs w:val="24"/>
        </w:rPr>
        <w:t>The structure and origin of hierarchies in control systems have important implications for robotics and artificial intelligence.  A method</w:t>
      </w:r>
      <w:r w:rsidRPr="000A51B8">
        <w:rPr>
          <w:rFonts w:ascii="Times New Roman" w:hAnsi="Times New Roman" w:cs="Times New Roman"/>
          <w:sz w:val="24"/>
          <w:szCs w:val="24"/>
        </w:rPr>
        <w:t xml:space="preserve"> for developmentally producing hierarchical layers of controlled perceptions—The Dependency Oriented Structuring Architect (DOSA)—provides simple solutions to complex control problems. </w:t>
      </w:r>
    </w:p>
    <w:p w14:paraId="1931B711" w14:textId="77777777" w:rsidR="00B37297" w:rsidRPr="000A51B8" w:rsidRDefault="00847EAC" w:rsidP="00847EAC">
      <w:pPr>
        <w:pStyle w:val="Normal1"/>
        <w:spacing w:line="240" w:lineRule="auto"/>
        <w:rPr>
          <w:rFonts w:ascii="Times New Roman" w:hAnsi="Times New Roman" w:cs="Times New Roman"/>
          <w:sz w:val="24"/>
          <w:szCs w:val="24"/>
        </w:rPr>
      </w:pPr>
      <w:proofErr w:type="gramStart"/>
      <w:r w:rsidRPr="000A51B8">
        <w:rPr>
          <w:rFonts w:ascii="Times New Roman" w:hAnsi="Times New Roman" w:cs="Times New Roman"/>
          <w:sz w:val="24"/>
          <w:szCs w:val="24"/>
        </w:rPr>
        <w:t>Of course</w:t>
      </w:r>
      <w:proofErr w:type="gramEnd"/>
      <w:r w:rsidRPr="000A51B8">
        <w:rPr>
          <w:rFonts w:ascii="Times New Roman" w:hAnsi="Times New Roman" w:cs="Times New Roman"/>
          <w:sz w:val="24"/>
          <w:szCs w:val="24"/>
        </w:rPr>
        <w:t xml:space="preserve"> it is impossible to do justice to all these papers in this v</w:t>
      </w:r>
      <w:r w:rsidRPr="000A51B8">
        <w:rPr>
          <w:rFonts w:ascii="Times New Roman" w:hAnsi="Times New Roman" w:cs="Times New Roman"/>
          <w:sz w:val="24"/>
          <w:szCs w:val="24"/>
        </w:rPr>
        <w:t>ery brief overview, but I hope this survey conveys the exciting range and fruitfulness of Perceptual Control Theory and its clinical applications.  If you find any of the above presentations especially interesting, the full abstracts and presenter names ar</w:t>
      </w:r>
      <w:r w:rsidRPr="000A51B8">
        <w:rPr>
          <w:rFonts w:ascii="Times New Roman" w:hAnsi="Times New Roman" w:cs="Times New Roman"/>
          <w:sz w:val="24"/>
          <w:szCs w:val="24"/>
        </w:rPr>
        <w:t xml:space="preserve">e available at: </w:t>
      </w:r>
      <w:hyperlink r:id="rId11">
        <w:r w:rsidRPr="000A51B8">
          <w:rPr>
            <w:rStyle w:val="SwayHyperlink"/>
            <w:rFonts w:ascii="Times New Roman" w:hAnsi="Times New Roman" w:cs="Times New Roman"/>
            <w:sz w:val="24"/>
            <w:szCs w:val="24"/>
          </w:rPr>
          <w:t>http://www.iapct.org/IAPCTabstractbook.pdf</w:t>
        </w:r>
      </w:hyperlink>
      <w:r w:rsidRPr="000A51B8">
        <w:rPr>
          <w:rFonts w:ascii="Times New Roman" w:hAnsi="Times New Roman" w:cs="Times New Roman"/>
          <w:sz w:val="24"/>
          <w:szCs w:val="24"/>
        </w:rPr>
        <w:t xml:space="preserve"> (The order of the abstracts very nearly follows my bulleted lists above.)  If you want to contact any presenter, I will be happy to sen</w:t>
      </w:r>
      <w:r w:rsidRPr="000A51B8">
        <w:rPr>
          <w:rFonts w:ascii="Times New Roman" w:hAnsi="Times New Roman" w:cs="Times New Roman"/>
          <w:sz w:val="24"/>
          <w:szCs w:val="24"/>
        </w:rPr>
        <w:t xml:space="preserve">d you his or her email address; you can write to me at </w:t>
      </w:r>
      <w:hyperlink r:id="rId12">
        <w:r w:rsidRPr="000A51B8">
          <w:rPr>
            <w:rStyle w:val="SwayHyperlink"/>
            <w:rFonts w:ascii="Times New Roman" w:hAnsi="Times New Roman" w:cs="Times New Roman"/>
            <w:sz w:val="24"/>
            <w:szCs w:val="24"/>
          </w:rPr>
          <w:t>bdagostino2687@gmail.com</w:t>
        </w:r>
      </w:hyperlink>
      <w:r w:rsidRPr="000A51B8">
        <w:rPr>
          <w:rFonts w:ascii="Times New Roman" w:hAnsi="Times New Roman" w:cs="Times New Roman"/>
          <w:sz w:val="24"/>
          <w:szCs w:val="24"/>
        </w:rPr>
        <w:t xml:space="preserve">  For additional reading on PCT, I also recommend Warren Mansell’s website at </w:t>
      </w:r>
      <w:hyperlink r:id="rId13">
        <w:r w:rsidRPr="000A51B8">
          <w:rPr>
            <w:rStyle w:val="SwayHyperlink"/>
            <w:rFonts w:ascii="Times New Roman" w:hAnsi="Times New Roman" w:cs="Times New Roman"/>
            <w:sz w:val="24"/>
            <w:szCs w:val="24"/>
          </w:rPr>
          <w:t>pctweb.org</w:t>
        </w:r>
      </w:hyperlink>
      <w:r w:rsidRPr="000A51B8">
        <w:rPr>
          <w:rFonts w:ascii="Times New Roman" w:hAnsi="Times New Roman" w:cs="Times New Roman"/>
          <w:sz w:val="24"/>
          <w:szCs w:val="24"/>
        </w:rPr>
        <w:t xml:space="preserve"> </w:t>
      </w:r>
    </w:p>
    <w:p w14:paraId="2348BB07" w14:textId="77777777" w:rsidR="00B37297" w:rsidRPr="000A51B8" w:rsidRDefault="00847EAC" w:rsidP="00847EAC">
      <w:pPr>
        <w:pStyle w:val="Normal1"/>
        <w:spacing w:line="240" w:lineRule="auto"/>
        <w:rPr>
          <w:rFonts w:ascii="Times New Roman" w:hAnsi="Times New Roman" w:cs="Times New Roman"/>
          <w:sz w:val="24"/>
          <w:szCs w:val="24"/>
        </w:rPr>
      </w:pPr>
      <w:r w:rsidRPr="000A51B8">
        <w:rPr>
          <w:rStyle w:val="EmphasizeItalicize"/>
          <w:rFonts w:ascii="Times New Roman" w:hAnsi="Times New Roman" w:cs="Times New Roman"/>
          <w:sz w:val="24"/>
          <w:szCs w:val="24"/>
        </w:rPr>
        <w:t xml:space="preserve">Brian D’Agostino, Ph.D. is a past present and current newsletter editor of the International </w:t>
      </w:r>
      <w:proofErr w:type="spellStart"/>
      <w:r w:rsidRPr="000A51B8">
        <w:rPr>
          <w:rStyle w:val="EmphasizeItalicize"/>
          <w:rFonts w:ascii="Times New Roman" w:hAnsi="Times New Roman" w:cs="Times New Roman"/>
          <w:sz w:val="24"/>
          <w:szCs w:val="24"/>
        </w:rPr>
        <w:t>Psychohistorical</w:t>
      </w:r>
      <w:proofErr w:type="spellEnd"/>
      <w:r w:rsidRPr="000A51B8">
        <w:rPr>
          <w:rStyle w:val="EmphasizeItalicize"/>
          <w:rFonts w:ascii="Times New Roman" w:hAnsi="Times New Roman" w:cs="Times New Roman"/>
          <w:sz w:val="24"/>
          <w:szCs w:val="24"/>
        </w:rPr>
        <w:t xml:space="preserve"> Association.  He is the author of peer reviewed research in political psychology and of The </w:t>
      </w:r>
      <w:proofErr w:type="gramStart"/>
      <w:r w:rsidRPr="000A51B8">
        <w:rPr>
          <w:rStyle w:val="EmphasizeItalicize"/>
          <w:rFonts w:ascii="Times New Roman" w:hAnsi="Times New Roman" w:cs="Times New Roman"/>
          <w:sz w:val="24"/>
          <w:szCs w:val="24"/>
        </w:rPr>
        <w:t>Middle Class</w:t>
      </w:r>
      <w:proofErr w:type="gramEnd"/>
      <w:r w:rsidRPr="000A51B8">
        <w:rPr>
          <w:rStyle w:val="EmphasizeItalicize"/>
          <w:rFonts w:ascii="Times New Roman" w:hAnsi="Times New Roman" w:cs="Times New Roman"/>
          <w:sz w:val="24"/>
          <w:szCs w:val="24"/>
        </w:rPr>
        <w:t xml:space="preserve"> Fights Back: </w:t>
      </w:r>
      <w:r w:rsidRPr="000A51B8">
        <w:rPr>
          <w:rStyle w:val="EmphasizeItalicize"/>
          <w:rFonts w:ascii="Times New Roman" w:hAnsi="Times New Roman" w:cs="Times New Roman"/>
          <w:sz w:val="24"/>
          <w:szCs w:val="24"/>
        </w:rPr>
        <w:t xml:space="preserve">How Progressive Movements Can Restore Democracy in America (Praeger, 2012).  Visit his website at: </w:t>
      </w:r>
      <w:hyperlink r:id="rId14">
        <w:r w:rsidRPr="000A51B8">
          <w:rPr>
            <w:rStyle w:val="BoldItalicHyperlink"/>
            <w:rFonts w:ascii="Times New Roman" w:hAnsi="Times New Roman" w:cs="Times New Roman"/>
            <w:sz w:val="24"/>
            <w:szCs w:val="24"/>
          </w:rPr>
          <w:t>bdagostino.com</w:t>
        </w:r>
      </w:hyperlink>
    </w:p>
    <w:sectPr w:rsidR="00B37297" w:rsidRPr="000A51B8" w:rsidSect="00847EAC">
      <w:pgSz w:w="12240" w:h="15840"/>
      <w:pgMar w:top="1296" w:right="1296" w:bottom="1296" w:left="129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35A"/>
    <w:multiLevelType w:val="hybridMultilevel"/>
    <w:tmpl w:val="F5BA9DCC"/>
    <w:lvl w:ilvl="0" w:tplc="0B260340">
      <w:start w:val="1"/>
      <w:numFmt w:val="bullet"/>
      <w:lvlText w:val="•"/>
      <w:lvlJc w:val="left"/>
      <w:pPr>
        <w:ind w:left="720" w:hanging="360"/>
      </w:pPr>
      <w:rPr>
        <w:rFonts w:ascii="Calibri" w:hAnsi="Calibri" w:hint="default"/>
      </w:rPr>
    </w:lvl>
    <w:lvl w:ilvl="1" w:tplc="309AE8F4" w:tentative="1">
      <w:start w:val="1"/>
      <w:numFmt w:val="bullet"/>
      <w:lvlText w:val="-"/>
      <w:lvlJc w:val="left"/>
      <w:pPr>
        <w:ind w:left="1440" w:hanging="360"/>
      </w:pPr>
      <w:rPr>
        <w:rFonts w:ascii="Courier New" w:hAnsi="Courier New" w:hint="default"/>
      </w:rPr>
    </w:lvl>
    <w:lvl w:ilvl="2" w:tplc="88F83428" w:tentative="1">
      <w:start w:val="1"/>
      <w:numFmt w:val="bullet"/>
      <w:lvlText w:val="◦"/>
      <w:lvlJc w:val="left"/>
      <w:pPr>
        <w:ind w:left="2160" w:hanging="360"/>
      </w:pPr>
      <w:rPr>
        <w:rFonts w:ascii="Calibri" w:hAnsi="Calibri" w:hint="default"/>
      </w:rPr>
    </w:lvl>
    <w:lvl w:ilvl="3" w:tplc="56080340" w:tentative="1">
      <w:start w:val="1"/>
      <w:numFmt w:val="bullet"/>
      <w:lvlText w:val="•"/>
      <w:lvlJc w:val="left"/>
      <w:pPr>
        <w:ind w:left="2880" w:hanging="360"/>
      </w:pPr>
      <w:rPr>
        <w:rFonts w:ascii="Calibri" w:hAnsi="Calibri" w:hint="default"/>
      </w:rPr>
    </w:lvl>
    <w:lvl w:ilvl="4" w:tplc="E962D180" w:tentative="1">
      <w:start w:val="1"/>
      <w:numFmt w:val="bullet"/>
      <w:lvlText w:val="-"/>
      <w:lvlJc w:val="left"/>
      <w:pPr>
        <w:ind w:left="3600" w:hanging="360"/>
      </w:pPr>
      <w:rPr>
        <w:rFonts w:ascii="Courier New" w:hAnsi="Courier New" w:hint="default"/>
      </w:rPr>
    </w:lvl>
    <w:lvl w:ilvl="5" w:tplc="B97C67D8" w:tentative="1">
      <w:start w:val="1"/>
      <w:numFmt w:val="bullet"/>
      <w:lvlText w:val="◦"/>
      <w:lvlJc w:val="left"/>
      <w:pPr>
        <w:ind w:left="4320" w:hanging="360"/>
      </w:pPr>
      <w:rPr>
        <w:rFonts w:ascii="Calibri" w:hAnsi="Calibri" w:hint="default"/>
      </w:rPr>
    </w:lvl>
    <w:lvl w:ilvl="6" w:tplc="4A04E582" w:tentative="1">
      <w:start w:val="1"/>
      <w:numFmt w:val="bullet"/>
      <w:lvlText w:val="•"/>
      <w:lvlJc w:val="left"/>
      <w:pPr>
        <w:ind w:left="5040" w:hanging="360"/>
      </w:pPr>
      <w:rPr>
        <w:rFonts w:ascii="Calibri" w:hAnsi="Calibri" w:hint="default"/>
      </w:rPr>
    </w:lvl>
    <w:lvl w:ilvl="7" w:tplc="506486F0" w:tentative="1">
      <w:start w:val="1"/>
      <w:numFmt w:val="bullet"/>
      <w:lvlText w:val="-"/>
      <w:lvlJc w:val="left"/>
      <w:pPr>
        <w:ind w:left="5760" w:hanging="360"/>
      </w:pPr>
      <w:rPr>
        <w:rFonts w:ascii="Courier New" w:hAnsi="Courier New" w:hint="default"/>
      </w:rPr>
    </w:lvl>
    <w:lvl w:ilvl="8" w:tplc="280001F0" w:tentative="1">
      <w:start w:val="1"/>
      <w:numFmt w:val="bullet"/>
      <w:lvlText w:val="◦"/>
      <w:lvlJc w:val="left"/>
      <w:pPr>
        <w:ind w:left="6480" w:hanging="360"/>
      </w:pPr>
      <w:rPr>
        <w:rFonts w:ascii="Calibri" w:hAnsi="Calibri" w:hint="default"/>
      </w:rPr>
    </w:lvl>
  </w:abstractNum>
  <w:abstractNum w:abstractNumId="1" w15:restartNumberingAfterBreak="0">
    <w:nsid w:val="55043EFC"/>
    <w:multiLevelType w:val="hybridMultilevel"/>
    <w:tmpl w:val="FB4090F8"/>
    <w:lvl w:ilvl="0" w:tplc="021AD856">
      <w:start w:val="1"/>
      <w:numFmt w:val="bullet"/>
      <w:lvlText w:val="•"/>
      <w:lvlJc w:val="left"/>
      <w:pPr>
        <w:ind w:left="720" w:hanging="360"/>
      </w:pPr>
      <w:rPr>
        <w:rFonts w:ascii="Calibri" w:hAnsi="Calibri" w:hint="default"/>
      </w:rPr>
    </w:lvl>
    <w:lvl w:ilvl="1" w:tplc="EE908A18" w:tentative="1">
      <w:start w:val="1"/>
      <w:numFmt w:val="bullet"/>
      <w:lvlText w:val="-"/>
      <w:lvlJc w:val="left"/>
      <w:pPr>
        <w:ind w:left="1440" w:hanging="360"/>
      </w:pPr>
      <w:rPr>
        <w:rFonts w:ascii="Courier New" w:hAnsi="Courier New" w:hint="default"/>
      </w:rPr>
    </w:lvl>
    <w:lvl w:ilvl="2" w:tplc="4AEEFA1E" w:tentative="1">
      <w:start w:val="1"/>
      <w:numFmt w:val="bullet"/>
      <w:lvlText w:val="◦"/>
      <w:lvlJc w:val="left"/>
      <w:pPr>
        <w:ind w:left="2160" w:hanging="360"/>
      </w:pPr>
      <w:rPr>
        <w:rFonts w:ascii="Calibri" w:hAnsi="Calibri" w:hint="default"/>
      </w:rPr>
    </w:lvl>
    <w:lvl w:ilvl="3" w:tplc="E5987F6C" w:tentative="1">
      <w:start w:val="1"/>
      <w:numFmt w:val="bullet"/>
      <w:lvlText w:val="•"/>
      <w:lvlJc w:val="left"/>
      <w:pPr>
        <w:ind w:left="2880" w:hanging="360"/>
      </w:pPr>
      <w:rPr>
        <w:rFonts w:ascii="Calibri" w:hAnsi="Calibri" w:hint="default"/>
      </w:rPr>
    </w:lvl>
    <w:lvl w:ilvl="4" w:tplc="BD10C128" w:tentative="1">
      <w:start w:val="1"/>
      <w:numFmt w:val="bullet"/>
      <w:lvlText w:val="-"/>
      <w:lvlJc w:val="left"/>
      <w:pPr>
        <w:ind w:left="3600" w:hanging="360"/>
      </w:pPr>
      <w:rPr>
        <w:rFonts w:ascii="Courier New" w:hAnsi="Courier New" w:hint="default"/>
      </w:rPr>
    </w:lvl>
    <w:lvl w:ilvl="5" w:tplc="B7503058" w:tentative="1">
      <w:start w:val="1"/>
      <w:numFmt w:val="bullet"/>
      <w:lvlText w:val="◦"/>
      <w:lvlJc w:val="left"/>
      <w:pPr>
        <w:ind w:left="4320" w:hanging="360"/>
      </w:pPr>
      <w:rPr>
        <w:rFonts w:ascii="Calibri" w:hAnsi="Calibri" w:hint="default"/>
      </w:rPr>
    </w:lvl>
    <w:lvl w:ilvl="6" w:tplc="17B01788" w:tentative="1">
      <w:start w:val="1"/>
      <w:numFmt w:val="bullet"/>
      <w:lvlText w:val="•"/>
      <w:lvlJc w:val="left"/>
      <w:pPr>
        <w:ind w:left="5040" w:hanging="360"/>
      </w:pPr>
      <w:rPr>
        <w:rFonts w:ascii="Calibri" w:hAnsi="Calibri" w:hint="default"/>
      </w:rPr>
    </w:lvl>
    <w:lvl w:ilvl="7" w:tplc="34A86F16" w:tentative="1">
      <w:start w:val="1"/>
      <w:numFmt w:val="bullet"/>
      <w:lvlText w:val="-"/>
      <w:lvlJc w:val="left"/>
      <w:pPr>
        <w:ind w:left="5760" w:hanging="360"/>
      </w:pPr>
      <w:rPr>
        <w:rFonts w:ascii="Courier New" w:hAnsi="Courier New" w:hint="default"/>
      </w:rPr>
    </w:lvl>
    <w:lvl w:ilvl="8" w:tplc="320C7204" w:tentative="1">
      <w:start w:val="1"/>
      <w:numFmt w:val="bullet"/>
      <w:lvlText w:val="◦"/>
      <w:lvlJc w:val="left"/>
      <w:pPr>
        <w:ind w:left="6480" w:hanging="360"/>
      </w:pPr>
      <w:rPr>
        <w:rFonts w:ascii="Calibri" w:hAnsi="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7297"/>
    <w:rsid w:val="000A51B8"/>
    <w:rsid w:val="00847EAC"/>
    <w:rsid w:val="00B3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FB354"/>
  <w15:docId w15:val="{566191EF-C133-4722-978D-2D52C057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pPr>
      <w:spacing w:line="240" w:lineRule="auto"/>
    </w:pPr>
    <w:rPr>
      <w:rFonts w:ascii="Calibri Light"/>
      <w:sz w:val="56"/>
    </w:rPr>
  </w:style>
  <w:style w:type="paragraph" w:customStyle="1" w:styleId="Heading1">
    <w:name w:val="Heading1"/>
    <w:basedOn w:val="Normal1"/>
    <w:next w:val="Normal1"/>
    <w:uiPriority w:val="1"/>
    <w:unhideWhenUsed/>
    <w:qFormat/>
    <w:pPr>
      <w:keepNext/>
      <w:spacing w:before="480" w:after="120"/>
      <w:outlineLvl w:val="0"/>
    </w:pPr>
    <w:rPr>
      <w:rFonts w:ascii="Calibri Light"/>
      <w:color w:val="4472C4" w:themeColor="accent1"/>
      <w:sz w:val="32"/>
    </w:rPr>
  </w:style>
  <w:style w:type="paragraph" w:customStyle="1" w:styleId="Heading2">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line="240" w:lineRule="auto"/>
      <w:jc w:val="center"/>
    </w:pPr>
    <w:rPr>
      <w:i/>
      <w:color w:val="44546A" w:themeColor="text2"/>
      <w:sz w:val="18"/>
    </w:rPr>
  </w:style>
  <w:style w:type="paragraph" w:customStyle="1" w:styleId="FootnoteText">
    <w:name w:val="FootnoteText"/>
    <w:basedOn w:val="Normal1"/>
    <w:next w:val="Normal1"/>
    <w:uiPriority w:val="1"/>
    <w:unhideWhenUsed/>
    <w:qFormat/>
    <w:pPr>
      <w:spacing w:after="0" w:line="240" w:lineRule="auto"/>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ctweb.org/index.html?LMCL=paSTnb" TargetMode="External"/><Relationship Id="rId13" Type="http://schemas.openxmlformats.org/officeDocument/2006/relationships/hyperlink" Target="http://www.pctweb.org/index.html?LMCL=paSTnb" TargetMode="External"/><Relationship Id="rId3" Type="http://schemas.openxmlformats.org/officeDocument/2006/relationships/settings" Target="settings.xml"/><Relationship Id="rId7" Type="http://schemas.openxmlformats.org/officeDocument/2006/relationships/hyperlink" Target="https://bdagostino2687@gmail.com" TargetMode="External"/><Relationship Id="rId12" Type="http://schemas.openxmlformats.org/officeDocument/2006/relationships/hyperlink" Target="mailto:bdagostino2687@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sychohistory.us/" TargetMode="External"/><Relationship Id="rId11" Type="http://schemas.openxmlformats.org/officeDocument/2006/relationships/hyperlink" Target="http://www.iapct.org/IAPCTabstractbook.pdf"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bdagostino.com/resources/BD_JASPER%202019.pdf" TargetMode="External"/><Relationship Id="rId14" Type="http://schemas.openxmlformats.org/officeDocument/2006/relationships/hyperlink" Target="https://bdagosti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 D'Agostino</cp:lastModifiedBy>
  <cp:revision>3</cp:revision>
  <dcterms:created xsi:type="dcterms:W3CDTF">2019-11-19T14:24:00Z</dcterms:created>
  <dcterms:modified xsi:type="dcterms:W3CDTF">2019-11-19T14:34:00Z</dcterms:modified>
</cp:coreProperties>
</file>